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2B1" w:rsidRPr="009E3D5E" w:rsidRDefault="006032B1" w:rsidP="006032B1">
      <w:pPr>
        <w:tabs>
          <w:tab w:val="center" w:pos="4536"/>
          <w:tab w:val="right" w:pos="9358"/>
          <w:tab w:val="right" w:pos="9639"/>
        </w:tabs>
        <w:spacing w:after="60"/>
        <w:rPr>
          <w:rFonts w:ascii="Arial" w:hAnsi="Arial" w:cs="Arial"/>
          <w:b/>
          <w:bCs/>
          <w:sz w:val="28"/>
          <w:szCs w:val="28"/>
        </w:rPr>
      </w:pPr>
      <w:bookmarkStart w:id="0" w:name="_Hlk533328020"/>
      <w:bookmarkStart w:id="1" w:name="OLE_LINK1"/>
      <w:r w:rsidRPr="009E3D5E">
        <w:rPr>
          <w:rFonts w:ascii="Arial" w:hAnsi="Arial" w:cs="Arial"/>
          <w:b/>
          <w:bCs/>
          <w:sz w:val="28"/>
          <w:szCs w:val="28"/>
        </w:rPr>
        <w:t>3GPP</w:t>
      </w:r>
      <w:r w:rsidR="001E2D21">
        <w:rPr>
          <w:rFonts w:ascii="Arial" w:hAnsi="Arial" w:cs="Arial"/>
          <w:b/>
          <w:bCs/>
          <w:sz w:val="28"/>
          <w:szCs w:val="28"/>
        </w:rPr>
        <w:t xml:space="preserve"> TSG RAN WG1 #9</w:t>
      </w:r>
      <w:r w:rsidR="0024067C">
        <w:rPr>
          <w:rFonts w:ascii="Arial" w:hAnsi="Arial" w:cs="Arial"/>
          <w:b/>
          <w:bCs/>
          <w:sz w:val="28"/>
          <w:szCs w:val="28"/>
        </w:rPr>
        <w:t>6bis</w:t>
      </w:r>
      <w:r w:rsidR="001E2D21">
        <w:rPr>
          <w:rFonts w:ascii="Arial" w:hAnsi="Arial" w:cs="Arial"/>
          <w:b/>
          <w:bCs/>
          <w:sz w:val="28"/>
          <w:szCs w:val="28"/>
        </w:rPr>
        <w:tab/>
      </w:r>
      <w:r w:rsidR="00681DEC">
        <w:rPr>
          <w:rFonts w:ascii="Arial" w:hAnsi="Arial" w:cs="Arial"/>
          <w:b/>
          <w:bCs/>
          <w:sz w:val="28"/>
          <w:szCs w:val="28"/>
        </w:rPr>
        <w:tab/>
      </w:r>
      <w:r w:rsidR="00BD768B">
        <w:rPr>
          <w:rFonts w:ascii="Arial" w:hAnsi="Arial" w:cs="Arial"/>
          <w:b/>
          <w:bCs/>
          <w:sz w:val="28"/>
          <w:szCs w:val="28"/>
        </w:rPr>
        <w:t>R1-1905367</w:t>
      </w:r>
    </w:p>
    <w:p w:rsidR="006032B1" w:rsidRPr="009E3D5E" w:rsidRDefault="0024067C" w:rsidP="006032B1">
      <w:pPr>
        <w:tabs>
          <w:tab w:val="center" w:pos="4536"/>
          <w:tab w:val="right" w:pos="9072"/>
        </w:tabs>
        <w:spacing w:after="60"/>
        <w:rPr>
          <w:rFonts w:ascii="Arial" w:hAnsi="Arial" w:cs="Arial"/>
          <w:b/>
          <w:bCs/>
          <w:sz w:val="28"/>
          <w:szCs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April, 2019</w:t>
      </w:r>
    </w:p>
    <w:bookmarkEnd w:id="0"/>
    <w:p w:rsidR="006032B1" w:rsidRDefault="006032B1" w:rsidP="00CE4FE1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</w:rPr>
      </w:pPr>
    </w:p>
    <w:p w:rsidR="00CE4FE1" w:rsidRPr="009E3D5E" w:rsidRDefault="00CE4FE1" w:rsidP="00CE4FE1">
      <w:pPr>
        <w:tabs>
          <w:tab w:val="left" w:pos="1985"/>
        </w:tabs>
        <w:spacing w:after="120"/>
        <w:rPr>
          <w:rFonts w:ascii="Arial" w:eastAsia="宋体" w:hAnsi="Arial"/>
          <w:b/>
          <w:sz w:val="28"/>
          <w:szCs w:val="28"/>
          <w:lang w:eastAsia="zh-CN"/>
        </w:rPr>
      </w:pPr>
      <w:r w:rsidRPr="009E3D5E">
        <w:rPr>
          <w:rFonts w:ascii="Arial" w:hAnsi="Arial"/>
          <w:b/>
          <w:sz w:val="28"/>
          <w:szCs w:val="28"/>
        </w:rPr>
        <w:t>Agenda item:</w:t>
      </w:r>
      <w:r w:rsidRPr="009E3D5E">
        <w:rPr>
          <w:rFonts w:ascii="Arial" w:hAnsi="Arial"/>
          <w:b/>
          <w:sz w:val="28"/>
          <w:szCs w:val="28"/>
        </w:rPr>
        <w:tab/>
      </w:r>
      <w:bookmarkStart w:id="2" w:name="Source"/>
      <w:bookmarkEnd w:id="2"/>
      <w:r w:rsidR="00BD768B">
        <w:rPr>
          <w:rFonts w:ascii="Arial" w:eastAsia="宋体" w:hAnsi="Arial"/>
          <w:b/>
          <w:sz w:val="28"/>
          <w:szCs w:val="28"/>
          <w:lang w:eastAsia="zh-CN"/>
        </w:rPr>
        <w:t>7.2.9</w:t>
      </w:r>
    </w:p>
    <w:p w:rsidR="00554043" w:rsidRPr="009E3D5E" w:rsidRDefault="00CE4FE1" w:rsidP="00554043">
      <w:pPr>
        <w:tabs>
          <w:tab w:val="left" w:pos="1985"/>
        </w:tabs>
        <w:spacing w:after="120"/>
        <w:rPr>
          <w:rFonts w:ascii="Arial" w:hAnsi="Arial" w:hint="eastAsia"/>
          <w:b/>
          <w:sz w:val="28"/>
          <w:szCs w:val="28"/>
          <w:lang w:eastAsia="ko-KR"/>
        </w:rPr>
      </w:pPr>
      <w:r w:rsidRPr="009E3D5E">
        <w:rPr>
          <w:rFonts w:ascii="Arial" w:hAnsi="Arial"/>
          <w:b/>
          <w:sz w:val="28"/>
          <w:szCs w:val="28"/>
        </w:rPr>
        <w:t xml:space="preserve">Source: </w:t>
      </w:r>
      <w:r w:rsidRPr="009E3D5E">
        <w:rPr>
          <w:rFonts w:ascii="Arial" w:hAnsi="Arial"/>
          <w:b/>
          <w:sz w:val="28"/>
          <w:szCs w:val="28"/>
        </w:rPr>
        <w:tab/>
      </w:r>
      <w:bookmarkEnd w:id="1"/>
      <w:r w:rsidR="00BD768B">
        <w:rPr>
          <w:rFonts w:ascii="Arial" w:hAnsi="Arial" w:cs="Arial"/>
          <w:b/>
          <w:bCs/>
          <w:sz w:val="28"/>
          <w:szCs w:val="28"/>
        </w:rPr>
        <w:t>CATT</w:t>
      </w:r>
    </w:p>
    <w:p w:rsidR="00CE4FE1" w:rsidRPr="009E3D5E" w:rsidRDefault="00CE4FE1" w:rsidP="009E3D5E">
      <w:pPr>
        <w:spacing w:after="120"/>
        <w:ind w:left="1980" w:hanging="1980"/>
        <w:rPr>
          <w:rFonts w:ascii="Arial" w:eastAsia="宋体" w:hAnsi="Arial"/>
          <w:b/>
          <w:sz w:val="28"/>
          <w:szCs w:val="28"/>
          <w:lang w:eastAsia="zh-CN"/>
        </w:rPr>
      </w:pPr>
      <w:r w:rsidRPr="009E3D5E">
        <w:rPr>
          <w:rFonts w:ascii="Arial" w:hAnsi="Arial"/>
          <w:b/>
          <w:sz w:val="28"/>
          <w:szCs w:val="28"/>
        </w:rPr>
        <w:t>Title:</w:t>
      </w:r>
      <w:r w:rsidR="00554043" w:rsidRPr="009E3D5E">
        <w:rPr>
          <w:rFonts w:ascii="Arial" w:hAnsi="Arial"/>
          <w:b/>
          <w:sz w:val="28"/>
          <w:szCs w:val="28"/>
        </w:rPr>
        <w:t xml:space="preserve"> </w:t>
      </w:r>
      <w:r w:rsidR="00554043" w:rsidRPr="009E3D5E">
        <w:rPr>
          <w:rFonts w:ascii="Arial" w:hAnsi="Arial"/>
          <w:b/>
          <w:sz w:val="28"/>
          <w:szCs w:val="28"/>
        </w:rPr>
        <w:tab/>
      </w:r>
      <w:r w:rsidR="00BD768B" w:rsidRPr="00BD768B">
        <w:rPr>
          <w:rFonts w:ascii="Arial" w:eastAsia="宋体" w:hAnsi="Arial"/>
          <w:b/>
          <w:sz w:val="28"/>
          <w:szCs w:val="28"/>
          <w:lang w:eastAsia="zh-CN"/>
        </w:rPr>
        <w:t>Work plan of UE power saving in NR</w:t>
      </w:r>
    </w:p>
    <w:p w:rsidR="00CE4FE1" w:rsidRPr="009E3D5E" w:rsidRDefault="00CE4FE1" w:rsidP="00CE4FE1">
      <w:pPr>
        <w:pBdr>
          <w:bottom w:val="single" w:sz="12" w:space="1" w:color="auto"/>
        </w:pBdr>
        <w:tabs>
          <w:tab w:val="left" w:pos="1985"/>
        </w:tabs>
        <w:rPr>
          <w:rFonts w:ascii="Arial" w:eastAsia="Batang" w:hAnsi="Arial"/>
          <w:b/>
          <w:sz w:val="28"/>
          <w:szCs w:val="28"/>
          <w:lang w:eastAsia="ko-KR"/>
        </w:rPr>
      </w:pPr>
      <w:r w:rsidRPr="009E3D5E">
        <w:rPr>
          <w:rFonts w:ascii="Arial" w:hAnsi="Arial"/>
          <w:b/>
          <w:sz w:val="28"/>
          <w:szCs w:val="28"/>
        </w:rPr>
        <w:t>Document for:</w:t>
      </w:r>
      <w:r w:rsidRPr="009E3D5E">
        <w:rPr>
          <w:rFonts w:ascii="Arial" w:hAnsi="Arial"/>
          <w:b/>
          <w:sz w:val="28"/>
          <w:szCs w:val="28"/>
        </w:rPr>
        <w:tab/>
      </w:r>
      <w:bookmarkStart w:id="3" w:name="DocumentFor"/>
      <w:bookmarkEnd w:id="3"/>
      <w:r w:rsidR="0024067C">
        <w:rPr>
          <w:rFonts w:ascii="Arial" w:eastAsia="Batang" w:hAnsi="Arial"/>
          <w:b/>
          <w:sz w:val="28"/>
          <w:szCs w:val="28"/>
          <w:lang w:eastAsia="ko-KR"/>
        </w:rPr>
        <w:t>Information</w:t>
      </w:r>
    </w:p>
    <w:p w:rsidR="00CE4FE1" w:rsidRPr="009011CE" w:rsidRDefault="00CE4FE1" w:rsidP="00D60DC0">
      <w:pPr>
        <w:pStyle w:val="1"/>
        <w:spacing w:before="360" w:after="60"/>
        <w:rPr>
          <w:sz w:val="28"/>
          <w:lang w:val="en-US" w:eastAsia="ko-KR"/>
        </w:rPr>
      </w:pPr>
      <w:r w:rsidRPr="009011CE">
        <w:rPr>
          <w:sz w:val="28"/>
          <w:lang w:val="en-US" w:eastAsia="ko-KR"/>
        </w:rPr>
        <w:t>Introduction</w:t>
      </w:r>
    </w:p>
    <w:p w:rsidR="00A2469B" w:rsidRDefault="00BD768B" w:rsidP="0024067C">
      <w:pPr>
        <w:widowControl w:val="0"/>
        <w:tabs>
          <w:tab w:val="left" w:pos="1190"/>
        </w:tabs>
        <w:autoSpaceDE w:val="0"/>
        <w:autoSpaceDN w:val="0"/>
        <w:adjustRightInd w:val="0"/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This contribution is the RAN1 </w:t>
      </w:r>
      <w:r w:rsidR="0024067C">
        <w:rPr>
          <w:szCs w:val="24"/>
          <w:lang w:eastAsia="zh-CN"/>
        </w:rPr>
        <w:t>work pla</w:t>
      </w:r>
      <w:r>
        <w:rPr>
          <w:szCs w:val="24"/>
          <w:lang w:eastAsia="zh-CN"/>
        </w:rPr>
        <w:t xml:space="preserve">n of UE power saving in NR </w:t>
      </w:r>
      <w:r>
        <w:rPr>
          <w:szCs w:val="24"/>
          <w:lang w:eastAsia="zh-CN"/>
        </w:rPr>
        <w:fldChar w:fldCharType="begin"/>
      </w:r>
      <w:r>
        <w:rPr>
          <w:szCs w:val="24"/>
          <w:lang w:eastAsia="zh-CN"/>
        </w:rPr>
        <w:instrText xml:space="preserve"> REF _Ref5045664 \r \h </w:instrText>
      </w:r>
      <w:r>
        <w:rPr>
          <w:szCs w:val="24"/>
          <w:lang w:eastAsia="zh-CN"/>
        </w:rPr>
      </w:r>
      <w:r>
        <w:rPr>
          <w:szCs w:val="24"/>
          <w:lang w:eastAsia="zh-CN"/>
        </w:rPr>
        <w:fldChar w:fldCharType="separate"/>
      </w:r>
      <w:r>
        <w:rPr>
          <w:szCs w:val="24"/>
          <w:lang w:eastAsia="zh-CN"/>
        </w:rPr>
        <w:t>[1]</w:t>
      </w:r>
      <w:r>
        <w:rPr>
          <w:szCs w:val="24"/>
          <w:lang w:eastAsia="zh-CN"/>
        </w:rPr>
        <w:fldChar w:fldCharType="end"/>
      </w:r>
      <w:r w:rsidR="0024067C">
        <w:rPr>
          <w:szCs w:val="24"/>
          <w:lang w:eastAsia="zh-CN"/>
        </w:rPr>
        <w:t>.</w:t>
      </w:r>
      <w:r>
        <w:rPr>
          <w:szCs w:val="24"/>
          <w:lang w:eastAsia="zh-CN"/>
        </w:rPr>
        <w:t xml:space="preserve">  RAN1 completed the UE power saving study by RAN#83 while the UE power saving study continues in RAN2 until RAN#84.   UE starts the UE power saving WI from RAN1#96bis to complete the design of some RAN1 specific features without any interference to the </w:t>
      </w:r>
      <w:r w:rsidR="0003012B">
        <w:rPr>
          <w:szCs w:val="24"/>
          <w:lang w:eastAsia="zh-CN"/>
        </w:rPr>
        <w:t xml:space="preserve">aspects studied in RAN2.   The work item objectives will be </w:t>
      </w:r>
      <w:r w:rsidR="00AE6737">
        <w:rPr>
          <w:szCs w:val="24"/>
          <w:lang w:eastAsia="zh-CN"/>
        </w:rPr>
        <w:t>revised to include RAN1 aspects related to RAN2 after RAN2 completes the study of UE power saving.  The objectives to be worked starting in RAN1#96bis and RAN1#97 are as follows,</w:t>
      </w:r>
    </w:p>
    <w:p w:rsidR="00BD768B" w:rsidRDefault="00BD768B" w:rsidP="00BD768B">
      <w:pPr>
        <w:pStyle w:val="a4"/>
        <w:numPr>
          <w:ilvl w:val="0"/>
          <w:numId w:val="17"/>
        </w:numPr>
        <w:overflowPunct w:val="0"/>
        <w:autoSpaceDE w:val="0"/>
        <w:autoSpaceDN w:val="0"/>
        <w:adjustRightInd w:val="0"/>
        <w:spacing w:afterLines="50"/>
        <w:rPr>
          <w:bCs/>
          <w:lang w:eastAsia="zh-CN"/>
        </w:rPr>
      </w:pPr>
      <w:r w:rsidRPr="00043002">
        <w:rPr>
          <w:bCs/>
          <w:lang w:eastAsia="zh-CN"/>
        </w:rPr>
        <w:t xml:space="preserve">Specify power saving techniques with UE adaptation with focus in RRC_CONNECTED mode </w:t>
      </w:r>
      <w:r w:rsidRPr="00043002">
        <w:rPr>
          <w:bCs/>
        </w:rPr>
        <w:t>[RAN1, RAN4]</w:t>
      </w:r>
      <w:r w:rsidRPr="00043002">
        <w:rPr>
          <w:bCs/>
          <w:lang w:eastAsia="zh-CN"/>
        </w:rPr>
        <w:t xml:space="preserve"> </w:t>
      </w:r>
    </w:p>
    <w:p w:rsidR="00BD768B" w:rsidRDefault="00BD768B" w:rsidP="00BD768B">
      <w:pPr>
        <w:pStyle w:val="a4"/>
        <w:spacing w:afterLines="50"/>
        <w:rPr>
          <w:bCs/>
          <w:lang w:eastAsia="zh-CN"/>
        </w:rPr>
      </w:pPr>
    </w:p>
    <w:p w:rsidR="00BD768B" w:rsidRDefault="00BD768B" w:rsidP="00BD768B">
      <w:pPr>
        <w:pStyle w:val="a4"/>
        <w:numPr>
          <w:ilvl w:val="1"/>
          <w:numId w:val="17"/>
        </w:numPr>
        <w:overflowPunct w:val="0"/>
        <w:autoSpaceDE w:val="0"/>
        <w:autoSpaceDN w:val="0"/>
        <w:adjustRightInd w:val="0"/>
        <w:spacing w:afterLines="50"/>
        <w:rPr>
          <w:bCs/>
          <w:lang w:eastAsia="zh-CN"/>
        </w:rPr>
      </w:pPr>
      <w:r w:rsidRPr="00B31EFF">
        <w:rPr>
          <w:lang w:eastAsia="ko-KR"/>
        </w:rPr>
        <w:t xml:space="preserve">Specify the power saving techniques with power saving signal/channel </w:t>
      </w:r>
    </w:p>
    <w:p w:rsidR="00BD768B" w:rsidRPr="007C6E94" w:rsidRDefault="00BD768B" w:rsidP="00BD768B">
      <w:pPr>
        <w:pStyle w:val="a4"/>
        <w:numPr>
          <w:ilvl w:val="2"/>
          <w:numId w:val="17"/>
        </w:numPr>
        <w:overflowPunct w:val="0"/>
        <w:autoSpaceDE w:val="0"/>
        <w:autoSpaceDN w:val="0"/>
        <w:adjustRightInd w:val="0"/>
        <w:spacing w:afterLines="50"/>
        <w:rPr>
          <w:bCs/>
          <w:lang w:eastAsia="zh-CN"/>
        </w:rPr>
      </w:pPr>
      <w:r w:rsidRPr="00B31EFF">
        <w:rPr>
          <w:bCs/>
          <w:lang w:eastAsia="zh-CN"/>
        </w:rPr>
        <w:t xml:space="preserve">Specify the </w:t>
      </w:r>
      <w:r w:rsidRPr="00296C45">
        <w:rPr>
          <w:bCs/>
          <w:lang w:eastAsia="zh-CN"/>
        </w:rPr>
        <w:t xml:space="preserve">PDCCH-based </w:t>
      </w:r>
      <w:r w:rsidRPr="00B31EFF">
        <w:rPr>
          <w:bCs/>
          <w:lang w:eastAsia="zh-CN"/>
        </w:rPr>
        <w:t>power saving signal/channel</w:t>
      </w:r>
      <w:r>
        <w:rPr>
          <w:bCs/>
          <w:lang w:eastAsia="zh-CN"/>
        </w:rPr>
        <w:t xml:space="preserve"> triggering UE adaptation</w:t>
      </w:r>
      <w:r w:rsidRPr="00B31EFF">
        <w:rPr>
          <w:bCs/>
          <w:lang w:eastAsia="zh-CN"/>
        </w:rPr>
        <w:t xml:space="preserve"> in RRC_CONNECTED</w:t>
      </w:r>
    </w:p>
    <w:p w:rsidR="00BD768B" w:rsidRDefault="00BD768B" w:rsidP="00BD768B">
      <w:pPr>
        <w:pStyle w:val="a4"/>
        <w:numPr>
          <w:ilvl w:val="2"/>
          <w:numId w:val="17"/>
        </w:numPr>
        <w:overflowPunct w:val="0"/>
        <w:autoSpaceDE w:val="0"/>
        <w:autoSpaceDN w:val="0"/>
        <w:adjustRightInd w:val="0"/>
        <w:spacing w:afterLines="50"/>
        <w:rPr>
          <w:bCs/>
          <w:lang w:eastAsia="zh-CN"/>
        </w:rPr>
      </w:pPr>
      <w:r w:rsidRPr="00B31EFF">
        <w:rPr>
          <w:bCs/>
          <w:lang w:eastAsia="zh-CN"/>
        </w:rPr>
        <w:t xml:space="preserve">Note: </w:t>
      </w:r>
      <w:r>
        <w:rPr>
          <w:bCs/>
          <w:lang w:eastAsia="zh-CN"/>
        </w:rPr>
        <w:t xml:space="preserve">this objective shall not duplicate </w:t>
      </w:r>
      <w:r w:rsidRPr="00B31EFF">
        <w:rPr>
          <w:bCs/>
          <w:lang w:eastAsia="zh-CN"/>
        </w:rPr>
        <w:t>DRX operation</w:t>
      </w:r>
      <w:r>
        <w:rPr>
          <w:bCs/>
          <w:lang w:eastAsia="zh-CN"/>
        </w:rPr>
        <w:t xml:space="preserve"> and i</w:t>
      </w:r>
      <w:r w:rsidRPr="00B31EFF">
        <w:rPr>
          <w:bCs/>
          <w:lang w:eastAsia="zh-CN"/>
        </w:rPr>
        <w:t>mpact to DRX is studied at RAN2</w:t>
      </w:r>
    </w:p>
    <w:p w:rsidR="00BD768B" w:rsidRPr="00B31EFF" w:rsidRDefault="00BD768B" w:rsidP="00BD768B">
      <w:pPr>
        <w:pStyle w:val="a4"/>
        <w:numPr>
          <w:ilvl w:val="2"/>
          <w:numId w:val="17"/>
        </w:numPr>
        <w:overflowPunct w:val="0"/>
        <w:autoSpaceDE w:val="0"/>
        <w:autoSpaceDN w:val="0"/>
        <w:adjustRightInd w:val="0"/>
        <w:spacing w:afterLines="50"/>
        <w:rPr>
          <w:bCs/>
          <w:lang w:eastAsia="zh-CN"/>
        </w:rPr>
      </w:pPr>
      <w:r w:rsidRPr="00296C45">
        <w:rPr>
          <w:bCs/>
          <w:lang w:eastAsia="zh-CN"/>
        </w:rPr>
        <w:t>Note: Any change o</w:t>
      </w:r>
      <w:r>
        <w:rPr>
          <w:bCs/>
          <w:lang w:eastAsia="zh-CN"/>
        </w:rPr>
        <w:t>f</w:t>
      </w:r>
      <w:r w:rsidRPr="00296C45">
        <w:rPr>
          <w:bCs/>
          <w:lang w:eastAsia="zh-CN"/>
        </w:rPr>
        <w:t xml:space="preserve"> PDCCH</w:t>
      </w:r>
      <w:r>
        <w:rPr>
          <w:bCs/>
          <w:lang w:eastAsia="zh-CN"/>
        </w:rPr>
        <w:t xml:space="preserve"> channel</w:t>
      </w:r>
      <w:r w:rsidRPr="00296C45">
        <w:rPr>
          <w:bCs/>
          <w:lang w:eastAsia="zh-CN"/>
        </w:rPr>
        <w:t xml:space="preserve"> coding</w:t>
      </w:r>
      <w:r>
        <w:rPr>
          <w:bCs/>
          <w:lang w:eastAsia="zh-CN"/>
        </w:rPr>
        <w:t xml:space="preserve"> and payload interleaver</w:t>
      </w:r>
      <w:r w:rsidRPr="00296C45">
        <w:rPr>
          <w:bCs/>
          <w:lang w:eastAsia="zh-CN"/>
        </w:rPr>
        <w:t xml:space="preserve">  is not in the scope</w:t>
      </w:r>
    </w:p>
    <w:p w:rsidR="00BD768B" w:rsidRDefault="00BD768B" w:rsidP="00BD768B">
      <w:pPr>
        <w:pStyle w:val="a4"/>
        <w:numPr>
          <w:ilvl w:val="1"/>
          <w:numId w:val="17"/>
        </w:numPr>
        <w:overflowPunct w:val="0"/>
        <w:autoSpaceDE w:val="0"/>
        <w:autoSpaceDN w:val="0"/>
        <w:adjustRightInd w:val="0"/>
        <w:spacing w:afterLines="50"/>
        <w:rPr>
          <w:bCs/>
          <w:lang w:eastAsia="zh-CN"/>
        </w:rPr>
      </w:pPr>
      <w:r w:rsidRPr="00296C45">
        <w:rPr>
          <w:lang w:eastAsia="ko-KR"/>
        </w:rPr>
        <w:t xml:space="preserve">Specify the procedure of cross-slot scheduling power saving techniques  </w:t>
      </w:r>
    </w:p>
    <w:p w:rsidR="00BD768B" w:rsidRDefault="00BD768B" w:rsidP="00BD768B">
      <w:pPr>
        <w:pStyle w:val="a4"/>
        <w:numPr>
          <w:ilvl w:val="2"/>
          <w:numId w:val="17"/>
        </w:numPr>
        <w:overflowPunct w:val="0"/>
        <w:autoSpaceDE w:val="0"/>
        <w:autoSpaceDN w:val="0"/>
        <w:adjustRightInd w:val="0"/>
        <w:spacing w:afterLines="50"/>
        <w:rPr>
          <w:bCs/>
          <w:lang w:eastAsia="zh-CN"/>
        </w:rPr>
      </w:pPr>
      <w:r>
        <w:rPr>
          <w:bCs/>
          <w:lang w:eastAsia="zh-CN"/>
        </w:rPr>
        <w:t>Note: The procedure is in addition to Rel-15 cross-slot scheduling procedure</w:t>
      </w:r>
    </w:p>
    <w:p w:rsidR="00BD768B" w:rsidRDefault="00BD768B" w:rsidP="00BD768B">
      <w:pPr>
        <w:pStyle w:val="a4"/>
        <w:numPr>
          <w:ilvl w:val="0"/>
          <w:numId w:val="17"/>
        </w:numPr>
        <w:overflowPunct w:val="0"/>
        <w:autoSpaceDE w:val="0"/>
        <w:autoSpaceDN w:val="0"/>
        <w:adjustRightInd w:val="0"/>
        <w:spacing w:afterLines="50"/>
        <w:rPr>
          <w:bCs/>
          <w:lang w:eastAsia="zh-CN"/>
        </w:rPr>
      </w:pPr>
      <w:r w:rsidRPr="00B31EFF">
        <w:rPr>
          <w:lang w:eastAsia="ko-KR"/>
        </w:rPr>
        <w:t>Evaluate the required switching</w:t>
      </w:r>
      <w:r>
        <w:rPr>
          <w:lang w:eastAsia="ko-KR"/>
        </w:rPr>
        <w:t xml:space="preserve"> and interruption</w:t>
      </w:r>
      <w:r w:rsidRPr="00B31EFF">
        <w:rPr>
          <w:lang w:eastAsia="ko-KR"/>
        </w:rPr>
        <w:t xml:space="preserve"> times for UE dynamic adaptation to the maximum number of MIMO layers</w:t>
      </w:r>
      <w:r w:rsidRPr="00B31EFF">
        <w:rPr>
          <w:u w:val="single"/>
          <w:lang w:eastAsia="ko-KR"/>
        </w:rPr>
        <w:t xml:space="preserve"> </w:t>
      </w:r>
      <w:r w:rsidRPr="00B31EFF">
        <w:rPr>
          <w:lang w:eastAsia="ko-KR"/>
        </w:rPr>
        <w:t>[RAN4]</w:t>
      </w:r>
    </w:p>
    <w:p w:rsidR="00BD768B" w:rsidRPr="00343C2B" w:rsidRDefault="00BD768B" w:rsidP="00BD768B">
      <w:pPr>
        <w:pStyle w:val="a4"/>
        <w:numPr>
          <w:ilvl w:val="1"/>
          <w:numId w:val="17"/>
        </w:numPr>
        <w:overflowPunct w:val="0"/>
        <w:autoSpaceDE w:val="0"/>
        <w:autoSpaceDN w:val="0"/>
        <w:adjustRightInd w:val="0"/>
        <w:spacing w:afterLines="50"/>
        <w:rPr>
          <w:bCs/>
          <w:lang w:eastAsia="zh-CN"/>
        </w:rPr>
      </w:pPr>
      <w:r>
        <w:rPr>
          <w:bCs/>
          <w:lang w:eastAsia="zh-CN"/>
        </w:rPr>
        <w:t xml:space="preserve">Note: </w:t>
      </w:r>
      <w:r w:rsidRPr="00D81ED6">
        <w:rPr>
          <w:lang w:eastAsia="ko-KR"/>
        </w:rPr>
        <w:t>Switching on/off the RF is part of the evaluation</w:t>
      </w:r>
    </w:p>
    <w:p w:rsidR="00BD768B" w:rsidRDefault="00BD768B" w:rsidP="0044556F">
      <w:pPr>
        <w:widowControl w:val="0"/>
        <w:tabs>
          <w:tab w:val="left" w:pos="1190"/>
        </w:tabs>
        <w:autoSpaceDE w:val="0"/>
        <w:autoSpaceDN w:val="0"/>
        <w:adjustRightInd w:val="0"/>
        <w:spacing w:after="0"/>
        <w:jc w:val="both"/>
        <w:rPr>
          <w:rFonts w:eastAsia="Malgun Gothic"/>
          <w:color w:val="000000"/>
          <w:szCs w:val="24"/>
          <w:lang w:eastAsia="ko-KR"/>
        </w:rPr>
      </w:pPr>
    </w:p>
    <w:p w:rsidR="00BD768B" w:rsidRDefault="00BD768B" w:rsidP="0044556F">
      <w:pPr>
        <w:widowControl w:val="0"/>
        <w:tabs>
          <w:tab w:val="left" w:pos="1190"/>
        </w:tabs>
        <w:autoSpaceDE w:val="0"/>
        <w:autoSpaceDN w:val="0"/>
        <w:adjustRightInd w:val="0"/>
        <w:spacing w:after="0"/>
        <w:jc w:val="both"/>
        <w:rPr>
          <w:rFonts w:eastAsia="Malgun Gothic"/>
          <w:color w:val="000000"/>
          <w:szCs w:val="24"/>
          <w:lang w:eastAsia="ko-KR"/>
        </w:rPr>
      </w:pPr>
    </w:p>
    <w:p w:rsidR="00DD6AB1" w:rsidRPr="00D94484" w:rsidRDefault="006B65DF" w:rsidP="0044556F">
      <w:pPr>
        <w:widowControl w:val="0"/>
        <w:tabs>
          <w:tab w:val="left" w:pos="1190"/>
        </w:tabs>
        <w:autoSpaceDE w:val="0"/>
        <w:autoSpaceDN w:val="0"/>
        <w:adjustRightInd w:val="0"/>
        <w:spacing w:after="0"/>
        <w:jc w:val="both"/>
        <w:rPr>
          <w:rFonts w:eastAsia="Malgun Gothic" w:hint="eastAsia"/>
          <w:szCs w:val="24"/>
          <w:lang w:eastAsia="ko-KR"/>
        </w:rPr>
      </w:pPr>
      <w:r w:rsidRPr="00D94484">
        <w:rPr>
          <w:rFonts w:eastAsia="Malgun Gothic"/>
          <w:szCs w:val="24"/>
          <w:lang w:eastAsia="ko-KR"/>
        </w:rPr>
        <w:t xml:space="preserve">The </w:t>
      </w:r>
      <w:r w:rsidR="00AE6737">
        <w:rPr>
          <w:rFonts w:eastAsia="Malgun Gothic"/>
          <w:szCs w:val="24"/>
          <w:lang w:eastAsia="ko-KR"/>
        </w:rPr>
        <w:t>preliminary work plan in</w:t>
      </w:r>
      <w:r w:rsidRPr="00D94484">
        <w:rPr>
          <w:rFonts w:eastAsia="Malgun Gothic"/>
          <w:szCs w:val="24"/>
          <w:lang w:eastAsia="ko-KR"/>
        </w:rPr>
        <w:t xml:space="preserve"> RAN1</w:t>
      </w:r>
      <w:r w:rsidR="00AE6737">
        <w:rPr>
          <w:rFonts w:eastAsia="Malgun Gothic"/>
          <w:szCs w:val="24"/>
          <w:lang w:eastAsia="ko-KR"/>
        </w:rPr>
        <w:t xml:space="preserve">that most objectives in UE power saving WID </w:t>
      </w:r>
      <w:r w:rsidR="00AE6737">
        <w:rPr>
          <w:rFonts w:eastAsia="Malgun Gothic"/>
          <w:szCs w:val="24"/>
          <w:lang w:eastAsia="ko-KR"/>
        </w:rPr>
        <w:fldChar w:fldCharType="begin"/>
      </w:r>
      <w:r w:rsidR="00AE6737">
        <w:rPr>
          <w:rFonts w:eastAsia="Malgun Gothic"/>
          <w:szCs w:val="24"/>
          <w:lang w:eastAsia="ko-KR"/>
        </w:rPr>
        <w:instrText xml:space="preserve"> REF _Ref5045664 \r \h </w:instrText>
      </w:r>
      <w:r w:rsidR="00AE6737">
        <w:rPr>
          <w:rFonts w:eastAsia="Malgun Gothic"/>
          <w:szCs w:val="24"/>
          <w:lang w:eastAsia="ko-KR"/>
        </w:rPr>
      </w:r>
      <w:r w:rsidR="00AE6737">
        <w:rPr>
          <w:rFonts w:eastAsia="Malgun Gothic"/>
          <w:szCs w:val="24"/>
          <w:lang w:eastAsia="ko-KR"/>
        </w:rPr>
        <w:fldChar w:fldCharType="separate"/>
      </w:r>
      <w:r w:rsidR="00AE6737">
        <w:rPr>
          <w:rFonts w:eastAsia="Malgun Gothic"/>
          <w:szCs w:val="24"/>
          <w:lang w:eastAsia="ko-KR"/>
        </w:rPr>
        <w:t>[1]</w:t>
      </w:r>
      <w:r w:rsidR="00AE6737">
        <w:rPr>
          <w:rFonts w:eastAsia="Malgun Gothic"/>
          <w:szCs w:val="24"/>
          <w:lang w:eastAsia="ko-KR"/>
        </w:rPr>
        <w:fldChar w:fldCharType="end"/>
      </w:r>
      <w:r w:rsidR="00AE6737">
        <w:rPr>
          <w:rFonts w:eastAsia="Malgun Gothic"/>
          <w:szCs w:val="24"/>
          <w:lang w:eastAsia="ko-KR"/>
        </w:rPr>
        <w:t xml:space="preserve"> could complete by</w:t>
      </w:r>
      <w:r w:rsidRPr="00D94484">
        <w:rPr>
          <w:rFonts w:eastAsia="Malgun Gothic"/>
          <w:szCs w:val="24"/>
          <w:lang w:eastAsia="ko-KR"/>
        </w:rPr>
        <w:t xml:space="preserve"> RAN1#9</w:t>
      </w:r>
      <w:r w:rsidR="00AE6737">
        <w:rPr>
          <w:rFonts w:eastAsia="Malgun Gothic"/>
          <w:szCs w:val="24"/>
          <w:lang w:eastAsia="ko-KR"/>
        </w:rPr>
        <w:t>7 to allow the inclusion of power saving schemes</w:t>
      </w:r>
      <w:r w:rsidRPr="00D94484">
        <w:rPr>
          <w:rFonts w:eastAsia="Malgun Gothic"/>
          <w:szCs w:val="24"/>
          <w:lang w:eastAsia="ko-KR"/>
        </w:rPr>
        <w:t>.</w:t>
      </w:r>
      <w:r w:rsidR="00723ED8" w:rsidRPr="00D94484">
        <w:rPr>
          <w:rFonts w:eastAsia="Malgun Gothic"/>
          <w:szCs w:val="24"/>
          <w:lang w:eastAsia="ko-KR"/>
        </w:rPr>
        <w:t xml:space="preserve"> The aspects l</w:t>
      </w:r>
      <w:r w:rsidR="00AE6737">
        <w:rPr>
          <w:rFonts w:eastAsia="Malgun Gothic"/>
          <w:szCs w:val="24"/>
          <w:lang w:eastAsia="ko-KR"/>
        </w:rPr>
        <w:t>ed by other WGs are not listed and</w:t>
      </w:r>
      <w:r w:rsidR="00723ED8" w:rsidRPr="00D94484">
        <w:rPr>
          <w:rFonts w:eastAsia="Malgun Gothic"/>
          <w:szCs w:val="24"/>
          <w:lang w:eastAsia="ko-KR"/>
        </w:rPr>
        <w:t xml:space="preserve"> should be discussed in RAN1</w:t>
      </w:r>
      <w:r w:rsidR="00AE6737">
        <w:rPr>
          <w:rFonts w:eastAsia="Malgun Gothic"/>
          <w:szCs w:val="24"/>
          <w:lang w:eastAsia="ko-KR"/>
        </w:rPr>
        <w:t xml:space="preserve">. </w:t>
      </w:r>
      <w:r w:rsidR="00723ED8" w:rsidRPr="00D94484">
        <w:rPr>
          <w:rFonts w:eastAsia="Malgun Gothic"/>
          <w:szCs w:val="24"/>
          <w:lang w:eastAsia="ko-KR"/>
        </w:rPr>
        <w:t>.</w:t>
      </w:r>
    </w:p>
    <w:p w:rsidR="006B65DF" w:rsidRDefault="006B65DF" w:rsidP="0044556F">
      <w:pPr>
        <w:widowControl w:val="0"/>
        <w:tabs>
          <w:tab w:val="left" w:pos="1190"/>
        </w:tabs>
        <w:autoSpaceDE w:val="0"/>
        <w:autoSpaceDN w:val="0"/>
        <w:adjustRightInd w:val="0"/>
        <w:spacing w:after="0"/>
        <w:jc w:val="both"/>
        <w:rPr>
          <w:rFonts w:eastAsia="宋体"/>
          <w:szCs w:val="24"/>
          <w:lang w:eastAsia="zh-CN"/>
        </w:rPr>
      </w:pPr>
    </w:p>
    <w:p w:rsidR="006B65DF" w:rsidRPr="006B65DF" w:rsidRDefault="006B65DF" w:rsidP="0044556F">
      <w:pPr>
        <w:widowControl w:val="0"/>
        <w:tabs>
          <w:tab w:val="left" w:pos="1190"/>
        </w:tabs>
        <w:autoSpaceDE w:val="0"/>
        <w:autoSpaceDN w:val="0"/>
        <w:adjustRightInd w:val="0"/>
        <w:spacing w:after="0"/>
        <w:jc w:val="both"/>
        <w:rPr>
          <w:rFonts w:eastAsia="宋体" w:hint="eastAsia"/>
          <w:szCs w:val="24"/>
          <w:lang w:eastAsia="zh-CN"/>
        </w:rPr>
      </w:pPr>
    </w:p>
    <w:p w:rsidR="00CE4FE1" w:rsidRPr="009011CE" w:rsidRDefault="006B65DF" w:rsidP="00CE4FE1">
      <w:pPr>
        <w:pStyle w:val="1"/>
        <w:spacing w:before="0" w:after="60"/>
        <w:rPr>
          <w:sz w:val="28"/>
          <w:lang w:val="en-US"/>
        </w:rPr>
      </w:pPr>
      <w:r>
        <w:rPr>
          <w:sz w:val="28"/>
          <w:lang w:val="en-US"/>
        </w:rPr>
        <w:t>Proposed work plan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3"/>
        <w:gridCol w:w="1593"/>
        <w:gridCol w:w="1593"/>
        <w:gridCol w:w="1593"/>
        <w:gridCol w:w="1593"/>
        <w:gridCol w:w="1593"/>
      </w:tblGrid>
      <w:tr w:rsidR="006B65DF" w:rsidRPr="00D94484" w:rsidTr="00D94484">
        <w:tc>
          <w:tcPr>
            <w:tcW w:w="1593" w:type="dxa"/>
            <w:shd w:val="clear" w:color="auto" w:fill="auto"/>
          </w:tcPr>
          <w:p w:rsidR="006B65DF" w:rsidRPr="00D94484" w:rsidRDefault="006B65DF" w:rsidP="00D94484">
            <w:pPr>
              <w:spacing w:before="180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593" w:type="dxa"/>
            <w:shd w:val="clear" w:color="auto" w:fill="auto"/>
          </w:tcPr>
          <w:p w:rsidR="006B65DF" w:rsidRPr="00D94484" w:rsidRDefault="006B65DF" w:rsidP="00D94484">
            <w:pPr>
              <w:spacing w:before="180"/>
              <w:jc w:val="both"/>
              <w:rPr>
                <w:rFonts w:eastAsia="Malgun Gothic" w:hint="eastAsia"/>
                <w:lang w:eastAsia="ko-KR"/>
              </w:rPr>
            </w:pPr>
            <w:r w:rsidRPr="00D94484">
              <w:rPr>
                <w:rFonts w:eastAsia="Malgun Gothic" w:hint="eastAsia"/>
                <w:lang w:eastAsia="ko-KR"/>
              </w:rPr>
              <w:t>RAN</w:t>
            </w:r>
            <w:r w:rsidRPr="00D94484">
              <w:rPr>
                <w:rFonts w:eastAsia="Malgun Gothic"/>
                <w:lang w:eastAsia="ko-KR"/>
              </w:rPr>
              <w:t>1#96bis</w:t>
            </w:r>
            <w:r w:rsidRPr="00D94484">
              <w:rPr>
                <w:rFonts w:eastAsia="Malgun Gothic"/>
                <w:lang w:eastAsia="ko-KR"/>
              </w:rPr>
              <w:br/>
              <w:t>(Apr. 2019)</w:t>
            </w:r>
          </w:p>
        </w:tc>
        <w:tc>
          <w:tcPr>
            <w:tcW w:w="1593" w:type="dxa"/>
            <w:shd w:val="clear" w:color="auto" w:fill="auto"/>
          </w:tcPr>
          <w:p w:rsidR="006B65DF" w:rsidRPr="00D94484" w:rsidRDefault="006B65DF" w:rsidP="00D94484">
            <w:pPr>
              <w:spacing w:before="180"/>
              <w:jc w:val="both"/>
              <w:rPr>
                <w:rFonts w:eastAsia="Malgun Gothic" w:hint="eastAsia"/>
                <w:lang w:eastAsia="ko-KR"/>
              </w:rPr>
            </w:pPr>
            <w:r w:rsidRPr="00D94484">
              <w:rPr>
                <w:rFonts w:eastAsia="Malgun Gothic" w:hint="eastAsia"/>
                <w:lang w:eastAsia="ko-KR"/>
              </w:rPr>
              <w:t>RAN</w:t>
            </w:r>
            <w:r w:rsidRPr="00D94484">
              <w:rPr>
                <w:rFonts w:eastAsia="Malgun Gothic"/>
                <w:lang w:eastAsia="ko-KR"/>
              </w:rPr>
              <w:t>1#97</w:t>
            </w:r>
            <w:r w:rsidRPr="00D94484">
              <w:rPr>
                <w:rFonts w:eastAsia="Malgun Gothic"/>
                <w:lang w:eastAsia="ko-KR"/>
              </w:rPr>
              <w:br/>
              <w:t>(May 2019)</w:t>
            </w:r>
          </w:p>
        </w:tc>
        <w:tc>
          <w:tcPr>
            <w:tcW w:w="1593" w:type="dxa"/>
            <w:shd w:val="clear" w:color="auto" w:fill="auto"/>
          </w:tcPr>
          <w:p w:rsidR="006B65DF" w:rsidRPr="00D94484" w:rsidRDefault="006B65DF" w:rsidP="00D94484">
            <w:pPr>
              <w:spacing w:before="180"/>
              <w:jc w:val="both"/>
              <w:rPr>
                <w:rFonts w:eastAsia="Malgun Gothic" w:hint="eastAsia"/>
                <w:lang w:eastAsia="ko-KR"/>
              </w:rPr>
            </w:pPr>
            <w:r w:rsidRPr="00D94484">
              <w:rPr>
                <w:rFonts w:eastAsia="Malgun Gothic" w:hint="eastAsia"/>
                <w:lang w:eastAsia="ko-KR"/>
              </w:rPr>
              <w:t>RAN1#98</w:t>
            </w:r>
            <w:r w:rsidRPr="00D94484">
              <w:rPr>
                <w:rFonts w:eastAsia="Malgun Gothic"/>
                <w:lang w:eastAsia="ko-KR"/>
              </w:rPr>
              <w:br/>
              <w:t>(Aug. 2019)</w:t>
            </w:r>
          </w:p>
        </w:tc>
        <w:tc>
          <w:tcPr>
            <w:tcW w:w="1593" w:type="dxa"/>
            <w:shd w:val="clear" w:color="auto" w:fill="auto"/>
          </w:tcPr>
          <w:p w:rsidR="006B65DF" w:rsidRPr="00D94484" w:rsidRDefault="006B65DF" w:rsidP="00D94484">
            <w:pPr>
              <w:spacing w:before="180"/>
              <w:jc w:val="both"/>
              <w:rPr>
                <w:rFonts w:eastAsia="Malgun Gothic" w:hint="eastAsia"/>
                <w:lang w:eastAsia="ko-KR"/>
              </w:rPr>
            </w:pPr>
            <w:r w:rsidRPr="00D94484">
              <w:rPr>
                <w:rFonts w:eastAsia="Malgun Gothic" w:hint="eastAsia"/>
                <w:lang w:eastAsia="ko-KR"/>
              </w:rPr>
              <w:t>RAN1#98bis</w:t>
            </w:r>
            <w:r w:rsidRPr="00D94484">
              <w:rPr>
                <w:rFonts w:eastAsia="Malgun Gothic"/>
                <w:lang w:eastAsia="ko-KR"/>
              </w:rPr>
              <w:br/>
              <w:t>(Oct. 2019)</w:t>
            </w:r>
          </w:p>
        </w:tc>
        <w:tc>
          <w:tcPr>
            <w:tcW w:w="1593" w:type="dxa"/>
            <w:shd w:val="clear" w:color="auto" w:fill="auto"/>
          </w:tcPr>
          <w:p w:rsidR="006B65DF" w:rsidRPr="00D94484" w:rsidRDefault="006B65DF" w:rsidP="00D94484">
            <w:pPr>
              <w:spacing w:before="180"/>
              <w:jc w:val="both"/>
              <w:rPr>
                <w:rFonts w:eastAsia="Malgun Gothic" w:hint="eastAsia"/>
                <w:lang w:eastAsia="ko-KR"/>
              </w:rPr>
            </w:pPr>
            <w:r w:rsidRPr="00D94484">
              <w:rPr>
                <w:rFonts w:eastAsia="Malgun Gothic" w:hint="eastAsia"/>
                <w:lang w:eastAsia="ko-KR"/>
              </w:rPr>
              <w:t>RAN1#99</w:t>
            </w:r>
            <w:r w:rsidRPr="00D94484">
              <w:rPr>
                <w:rFonts w:eastAsia="Malgun Gothic"/>
                <w:lang w:eastAsia="ko-KR"/>
              </w:rPr>
              <w:br/>
              <w:t>(Nov. 2019)</w:t>
            </w:r>
          </w:p>
        </w:tc>
      </w:tr>
      <w:tr w:rsidR="00AE6737" w:rsidRPr="00D94484" w:rsidTr="00D769A0">
        <w:tc>
          <w:tcPr>
            <w:tcW w:w="1593" w:type="dxa"/>
            <w:shd w:val="clear" w:color="auto" w:fill="auto"/>
          </w:tcPr>
          <w:p w:rsidR="00AE6737" w:rsidRPr="00D94484" w:rsidRDefault="00AE6737" w:rsidP="001C74D8">
            <w:pPr>
              <w:spacing w:after="0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/>
                <w:lang w:eastAsia="ko-KR"/>
              </w:rPr>
              <w:t>PDCCH based power saving signal/channel</w:t>
            </w:r>
          </w:p>
        </w:tc>
        <w:tc>
          <w:tcPr>
            <w:tcW w:w="1593" w:type="dxa"/>
            <w:shd w:val="clear" w:color="auto" w:fill="auto"/>
          </w:tcPr>
          <w:p w:rsidR="00AE6737" w:rsidRPr="00D94484" w:rsidRDefault="00AE6737" w:rsidP="001C74D8">
            <w:pPr>
              <w:spacing w:after="0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/>
                <w:lang w:eastAsia="ko-KR"/>
              </w:rPr>
              <w:t>Identify</w:t>
            </w:r>
            <w:r w:rsidR="001C74D8">
              <w:rPr>
                <w:rFonts w:eastAsia="Malgun Gothic"/>
                <w:lang w:eastAsia="ko-KR"/>
              </w:rPr>
              <w:t xml:space="preserve"> and design the</w:t>
            </w:r>
            <w:r>
              <w:rPr>
                <w:rFonts w:eastAsia="Malgun Gothic"/>
                <w:lang w:eastAsia="ko-KR"/>
              </w:rPr>
              <w:t xml:space="preserve"> PDCCH</w:t>
            </w:r>
            <w:r w:rsidR="001C74D8">
              <w:rPr>
                <w:rFonts w:eastAsia="Malgun Gothic"/>
                <w:lang w:eastAsia="ko-KR"/>
              </w:rPr>
              <w:t xml:space="preserve"> based</w:t>
            </w:r>
            <w:r>
              <w:rPr>
                <w:rFonts w:eastAsia="Malgun Gothic"/>
                <w:lang w:eastAsia="ko-KR"/>
              </w:rPr>
              <w:t xml:space="preserve"> power saving </w:t>
            </w:r>
            <w:r w:rsidR="001C74D8">
              <w:rPr>
                <w:rFonts w:eastAsia="Malgun Gothic"/>
                <w:lang w:eastAsia="ko-KR"/>
              </w:rPr>
              <w:t xml:space="preserve">signal/channel  which includes  PDCCH contents, power </w:t>
            </w:r>
            <w:r>
              <w:rPr>
                <w:rFonts w:eastAsia="Malgun Gothic"/>
                <w:lang w:eastAsia="ko-KR"/>
              </w:rPr>
              <w:t xml:space="preserve">saving signal </w:t>
            </w:r>
            <w:r>
              <w:rPr>
                <w:rFonts w:eastAsia="Malgun Gothic"/>
                <w:lang w:eastAsia="ko-KR"/>
              </w:rPr>
              <w:lastRenderedPageBreak/>
              <w:t xml:space="preserve">configuration, </w:t>
            </w:r>
            <w:r w:rsidR="001C74D8">
              <w:rPr>
                <w:rFonts w:eastAsia="Malgun Gothic"/>
                <w:lang w:eastAsia="ko-KR"/>
              </w:rPr>
              <w:t>such as search space and periodicity, number of blind decoding, and UE detection of power saving signal/channel</w:t>
            </w:r>
          </w:p>
        </w:tc>
        <w:tc>
          <w:tcPr>
            <w:tcW w:w="1593" w:type="dxa"/>
            <w:shd w:val="clear" w:color="auto" w:fill="auto"/>
          </w:tcPr>
          <w:p w:rsidR="00AE6737" w:rsidRPr="00D94484" w:rsidRDefault="001C74D8" w:rsidP="001C74D8">
            <w:pPr>
              <w:spacing w:after="0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Complete the design of the PDCCH based power saving signal/channel to trigger UE adaptation to the associated power saving schemes</w:t>
            </w:r>
          </w:p>
        </w:tc>
        <w:tc>
          <w:tcPr>
            <w:tcW w:w="1593" w:type="dxa"/>
            <w:shd w:val="clear" w:color="auto" w:fill="auto"/>
          </w:tcPr>
          <w:p w:rsidR="00AE6737" w:rsidRPr="00D94484" w:rsidRDefault="001C74D8" w:rsidP="001C74D8">
            <w:pPr>
              <w:spacing w:after="0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Identify the aspects of the power saving techniques with  power saving signal/channel triggering UE adaptation </w:t>
            </w:r>
          </w:p>
        </w:tc>
        <w:tc>
          <w:tcPr>
            <w:tcW w:w="1593" w:type="dxa"/>
            <w:shd w:val="clear" w:color="auto" w:fill="auto"/>
          </w:tcPr>
          <w:p w:rsidR="00AE6737" w:rsidRPr="00D94484" w:rsidRDefault="001C74D8" w:rsidP="001C74D8">
            <w:pPr>
              <w:spacing w:after="0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Design and identify the specification impacts of the power saving techniques with power saving signal/channel triggering UE </w:t>
            </w:r>
            <w:r>
              <w:rPr>
                <w:rFonts w:eastAsia="Malgun Gothic"/>
                <w:lang w:eastAsia="ko-KR"/>
              </w:rPr>
              <w:lastRenderedPageBreak/>
              <w:t>adaptation</w:t>
            </w:r>
          </w:p>
        </w:tc>
        <w:tc>
          <w:tcPr>
            <w:tcW w:w="1593" w:type="dxa"/>
            <w:shd w:val="clear" w:color="auto" w:fill="auto"/>
          </w:tcPr>
          <w:p w:rsidR="00AE6737" w:rsidRPr="00D94484" w:rsidRDefault="001C74D8" w:rsidP="001C74D8">
            <w:pPr>
              <w:spacing w:after="0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 xml:space="preserve">Complete the design and propose the specification change of the UE power saving techniques with power saving </w:t>
            </w:r>
            <w:r>
              <w:rPr>
                <w:rFonts w:eastAsia="Malgun Gothic"/>
                <w:lang w:eastAsia="ko-KR"/>
              </w:rPr>
              <w:lastRenderedPageBreak/>
              <w:t>signal/channel triggering UE adaptation</w:t>
            </w:r>
          </w:p>
        </w:tc>
      </w:tr>
      <w:tr w:rsidR="00AE6737" w:rsidRPr="00D94484" w:rsidTr="00894761">
        <w:tc>
          <w:tcPr>
            <w:tcW w:w="1593" w:type="dxa"/>
            <w:shd w:val="clear" w:color="auto" w:fill="auto"/>
          </w:tcPr>
          <w:p w:rsidR="00AE6737" w:rsidRPr="00D94484" w:rsidRDefault="00AE6737" w:rsidP="001C74D8">
            <w:pPr>
              <w:spacing w:after="0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Power saving scheme with cross-slot scheduling</w:t>
            </w:r>
          </w:p>
        </w:tc>
        <w:tc>
          <w:tcPr>
            <w:tcW w:w="1593" w:type="dxa"/>
            <w:shd w:val="clear" w:color="auto" w:fill="auto"/>
          </w:tcPr>
          <w:p w:rsidR="00AE6737" w:rsidRPr="00D94484" w:rsidRDefault="00AE6737" w:rsidP="001C74D8">
            <w:pPr>
              <w:spacing w:before="180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/>
                <w:lang w:eastAsia="ko-KR"/>
              </w:rPr>
              <w:t>Identify the specification impacts of cross-slot scheduling for UE power saving</w:t>
            </w:r>
          </w:p>
        </w:tc>
        <w:tc>
          <w:tcPr>
            <w:tcW w:w="1593" w:type="dxa"/>
            <w:shd w:val="clear" w:color="auto" w:fill="auto"/>
          </w:tcPr>
          <w:p w:rsidR="00AE6737" w:rsidRPr="00D94484" w:rsidRDefault="00AE6737" w:rsidP="001C74D8">
            <w:pPr>
              <w:spacing w:before="180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/>
                <w:lang w:eastAsia="ko-KR"/>
              </w:rPr>
              <w:t>Finalize the specification impact and text proposal of change in the RAN1  specifications</w:t>
            </w:r>
          </w:p>
        </w:tc>
        <w:tc>
          <w:tcPr>
            <w:tcW w:w="1593" w:type="dxa"/>
            <w:shd w:val="clear" w:color="auto" w:fill="auto"/>
          </w:tcPr>
          <w:p w:rsidR="00AE6737" w:rsidRPr="00D94484" w:rsidRDefault="00AE6737" w:rsidP="001C74D8">
            <w:pPr>
              <w:spacing w:before="180"/>
              <w:rPr>
                <w:rFonts w:eastAsia="Malgun Gothic" w:hint="eastAsia"/>
                <w:lang w:eastAsia="ko-KR"/>
              </w:rPr>
            </w:pPr>
          </w:p>
        </w:tc>
        <w:tc>
          <w:tcPr>
            <w:tcW w:w="1593" w:type="dxa"/>
            <w:shd w:val="clear" w:color="auto" w:fill="auto"/>
          </w:tcPr>
          <w:p w:rsidR="00AE6737" w:rsidRPr="00D94484" w:rsidRDefault="00AE6737" w:rsidP="001C74D8">
            <w:pPr>
              <w:spacing w:before="180"/>
              <w:rPr>
                <w:rFonts w:eastAsia="Malgun Gothic" w:hint="eastAsia"/>
                <w:lang w:eastAsia="ko-KR"/>
              </w:rPr>
            </w:pPr>
          </w:p>
        </w:tc>
        <w:tc>
          <w:tcPr>
            <w:tcW w:w="1593" w:type="dxa"/>
            <w:shd w:val="clear" w:color="auto" w:fill="auto"/>
          </w:tcPr>
          <w:p w:rsidR="00AE6737" w:rsidRPr="00D94484" w:rsidRDefault="00AE6737" w:rsidP="001C74D8">
            <w:pPr>
              <w:spacing w:before="180"/>
              <w:rPr>
                <w:rFonts w:eastAsia="Malgun Gothic" w:hint="eastAsia"/>
                <w:lang w:eastAsia="ko-KR"/>
              </w:rPr>
            </w:pPr>
          </w:p>
        </w:tc>
      </w:tr>
    </w:tbl>
    <w:p w:rsidR="006B65DF" w:rsidRDefault="006B65DF" w:rsidP="00CE4FE1">
      <w:pPr>
        <w:spacing w:before="180"/>
        <w:jc w:val="both"/>
        <w:rPr>
          <w:rFonts w:eastAsia="宋体" w:hint="eastAsia"/>
          <w:b/>
          <w:u w:val="single"/>
          <w:lang w:eastAsia="zh-CN"/>
        </w:rPr>
      </w:pPr>
    </w:p>
    <w:p w:rsidR="0024067C" w:rsidRPr="0024067C" w:rsidRDefault="0024067C" w:rsidP="0024067C">
      <w:pPr>
        <w:pStyle w:val="1"/>
        <w:numPr>
          <w:ilvl w:val="0"/>
          <w:numId w:val="0"/>
        </w:numPr>
        <w:spacing w:before="0" w:after="60"/>
        <w:ind w:left="432" w:hanging="432"/>
        <w:rPr>
          <w:rFonts w:hint="eastAsia"/>
          <w:sz w:val="28"/>
          <w:lang w:val="en-US"/>
        </w:rPr>
      </w:pPr>
      <w:r w:rsidRPr="0024067C">
        <w:rPr>
          <w:rFonts w:hint="eastAsia"/>
          <w:sz w:val="28"/>
          <w:lang w:val="en-US"/>
        </w:rPr>
        <w:t>References</w:t>
      </w:r>
    </w:p>
    <w:p w:rsidR="0024067C" w:rsidRPr="00BD768B" w:rsidRDefault="00BD768B" w:rsidP="00BD768B">
      <w:pPr>
        <w:pStyle w:val="a4"/>
        <w:numPr>
          <w:ilvl w:val="0"/>
          <w:numId w:val="16"/>
        </w:numPr>
        <w:spacing w:before="180"/>
        <w:jc w:val="both"/>
        <w:rPr>
          <w:rFonts w:eastAsia="Malgun Gothic"/>
          <w:lang w:eastAsia="ko-KR"/>
        </w:rPr>
      </w:pPr>
      <w:bookmarkStart w:id="4" w:name="_Ref5045664"/>
      <w:r w:rsidRPr="00BD768B">
        <w:rPr>
          <w:rFonts w:eastAsia="Malgun Gothic"/>
          <w:lang w:eastAsia="ko-KR"/>
        </w:rPr>
        <w:t>RP-190727</w:t>
      </w:r>
      <w:r w:rsidR="0024067C" w:rsidRPr="00BD768B">
        <w:rPr>
          <w:rFonts w:eastAsia="Malgun Gothic"/>
          <w:lang w:eastAsia="ko-KR"/>
        </w:rPr>
        <w:t>, “</w:t>
      </w:r>
      <w:r w:rsidRPr="00BD768B">
        <w:rPr>
          <w:rFonts w:eastAsia="Malgun Gothic"/>
          <w:lang w:eastAsia="ko-KR"/>
        </w:rPr>
        <w:t>New WID on UE power saving in NR</w:t>
      </w:r>
      <w:r w:rsidR="0024067C" w:rsidRPr="00BD768B">
        <w:rPr>
          <w:rFonts w:eastAsia="Malgun Gothic"/>
          <w:lang w:eastAsia="ko-KR"/>
        </w:rPr>
        <w:t xml:space="preserve">,” </w:t>
      </w:r>
      <w:r w:rsidRPr="00BD768B">
        <w:rPr>
          <w:rFonts w:eastAsia="Malgun Gothic"/>
          <w:lang w:eastAsia="ko-KR"/>
        </w:rPr>
        <w:t>CATT, CAICT</w:t>
      </w:r>
      <w:r w:rsidR="0024067C" w:rsidRPr="00BD768B">
        <w:rPr>
          <w:rFonts w:eastAsia="Malgun Gothic"/>
          <w:lang w:eastAsia="ko-KR"/>
        </w:rPr>
        <w:t>.</w:t>
      </w:r>
      <w:bookmarkEnd w:id="4"/>
    </w:p>
    <w:p w:rsidR="00723ED8" w:rsidRPr="00D94484" w:rsidRDefault="00723ED8" w:rsidP="00CE4FE1">
      <w:pPr>
        <w:spacing w:before="180"/>
        <w:jc w:val="both"/>
        <w:rPr>
          <w:rFonts w:eastAsia="Malgun Gothic" w:hint="eastAsia"/>
          <w:lang w:eastAsia="ko-KR"/>
        </w:rPr>
      </w:pPr>
    </w:p>
    <w:sectPr w:rsidR="00723ED8" w:rsidRPr="00D9448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8EE" w:rsidRDefault="001808EE">
      <w:pPr>
        <w:spacing w:after="0"/>
      </w:pPr>
      <w:r>
        <w:separator/>
      </w:r>
    </w:p>
  </w:endnote>
  <w:endnote w:type="continuationSeparator" w:id="0">
    <w:p w:rsidR="001808EE" w:rsidRDefault="001808E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636" w:rsidRPr="000B680D" w:rsidRDefault="00BA3636" w:rsidP="00193AFE">
    <w:pPr>
      <w:pStyle w:val="ab"/>
    </w:pPr>
    <w:r w:rsidRPr="000B680D"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8EE" w:rsidRDefault="001808EE">
      <w:pPr>
        <w:spacing w:after="0"/>
      </w:pPr>
      <w:r>
        <w:separator/>
      </w:r>
    </w:p>
  </w:footnote>
  <w:footnote w:type="continuationSeparator" w:id="0">
    <w:p w:rsidR="001808EE" w:rsidRDefault="001808E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1D03A6"/>
    <w:multiLevelType w:val="hybridMultilevel"/>
    <w:tmpl w:val="2A0A0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502D6"/>
    <w:multiLevelType w:val="hybridMultilevel"/>
    <w:tmpl w:val="F1FAA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C6068"/>
    <w:multiLevelType w:val="multilevel"/>
    <w:tmpl w:val="E462370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7776148"/>
    <w:multiLevelType w:val="hybridMultilevel"/>
    <w:tmpl w:val="99142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9754B2B"/>
    <w:multiLevelType w:val="hybridMultilevel"/>
    <w:tmpl w:val="07F0EE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F93E52"/>
    <w:multiLevelType w:val="hybridMultilevel"/>
    <w:tmpl w:val="04CC575A"/>
    <w:lvl w:ilvl="0" w:tplc="6DCA59F6">
      <w:start w:val="1"/>
      <w:numFmt w:val="decimal"/>
      <w:lvlText w:val="[%1]."/>
      <w:lvlJc w:val="left"/>
      <w:pPr>
        <w:ind w:left="720" w:hanging="360"/>
      </w:pPr>
      <w:rPr>
        <w:rFonts w:ascii="Times New Roman" w:eastAsiaTheme="minorEastAsia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632368A"/>
    <w:multiLevelType w:val="hybridMultilevel"/>
    <w:tmpl w:val="299EEC4C"/>
    <w:lvl w:ilvl="0" w:tplc="04090001">
      <w:start w:val="1"/>
      <w:numFmt w:val="bullet"/>
      <w:lvlText w:val=""/>
      <w:lvlJc w:val="left"/>
      <w:pPr>
        <w:ind w:left="11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C53BE5"/>
    <w:multiLevelType w:val="hybridMultilevel"/>
    <w:tmpl w:val="7212A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95694D"/>
    <w:multiLevelType w:val="hybridMultilevel"/>
    <w:tmpl w:val="F5149D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4"/>
  </w:num>
  <w:num w:numId="4">
    <w:abstractNumId w:val="13"/>
  </w:num>
  <w:num w:numId="5">
    <w:abstractNumId w:val="6"/>
  </w:num>
  <w:num w:numId="6">
    <w:abstractNumId w:val="12"/>
  </w:num>
  <w:num w:numId="7">
    <w:abstractNumId w:val="10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"/>
  </w:num>
  <w:num w:numId="10">
    <w:abstractNumId w:val="9"/>
  </w:num>
  <w:num w:numId="11">
    <w:abstractNumId w:val="8"/>
  </w:num>
  <w:num w:numId="12">
    <w:abstractNumId w:val="5"/>
  </w:num>
  <w:num w:numId="13">
    <w:abstractNumId w:val="15"/>
  </w:num>
  <w:num w:numId="14">
    <w:abstractNumId w:val="4"/>
  </w:num>
  <w:num w:numId="15">
    <w:abstractNumId w:val="2"/>
  </w:num>
  <w:num w:numId="16">
    <w:abstractNumId w:val="7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4DDE"/>
    <w:rsid w:val="00000396"/>
    <w:rsid w:val="000173A6"/>
    <w:rsid w:val="0003012B"/>
    <w:rsid w:val="000459EA"/>
    <w:rsid w:val="00082F97"/>
    <w:rsid w:val="00096ED2"/>
    <w:rsid w:val="0010463F"/>
    <w:rsid w:val="00126978"/>
    <w:rsid w:val="001664C6"/>
    <w:rsid w:val="001709BA"/>
    <w:rsid w:val="00170D56"/>
    <w:rsid w:val="001808EE"/>
    <w:rsid w:val="001856F0"/>
    <w:rsid w:val="00193AFE"/>
    <w:rsid w:val="001C74D8"/>
    <w:rsid w:val="001D24EF"/>
    <w:rsid w:val="001E2D21"/>
    <w:rsid w:val="001E62B3"/>
    <w:rsid w:val="001E71EC"/>
    <w:rsid w:val="0020023D"/>
    <w:rsid w:val="0020416A"/>
    <w:rsid w:val="0024067C"/>
    <w:rsid w:val="002705DD"/>
    <w:rsid w:val="00275C7D"/>
    <w:rsid w:val="002846FC"/>
    <w:rsid w:val="0028502A"/>
    <w:rsid w:val="002C72F7"/>
    <w:rsid w:val="002F1590"/>
    <w:rsid w:val="002F26F1"/>
    <w:rsid w:val="00304B6C"/>
    <w:rsid w:val="003121E9"/>
    <w:rsid w:val="003334AE"/>
    <w:rsid w:val="003341B9"/>
    <w:rsid w:val="00343695"/>
    <w:rsid w:val="0035787E"/>
    <w:rsid w:val="0036649A"/>
    <w:rsid w:val="003715D5"/>
    <w:rsid w:val="0037226A"/>
    <w:rsid w:val="00373321"/>
    <w:rsid w:val="003B5326"/>
    <w:rsid w:val="003D5D09"/>
    <w:rsid w:val="00420A1F"/>
    <w:rsid w:val="004355E2"/>
    <w:rsid w:val="0044556F"/>
    <w:rsid w:val="004548C0"/>
    <w:rsid w:val="004768C0"/>
    <w:rsid w:val="00482DE4"/>
    <w:rsid w:val="00486FBA"/>
    <w:rsid w:val="00492D32"/>
    <w:rsid w:val="004B2A1D"/>
    <w:rsid w:val="004B4E60"/>
    <w:rsid w:val="004C5AEA"/>
    <w:rsid w:val="00504278"/>
    <w:rsid w:val="00511702"/>
    <w:rsid w:val="0051362B"/>
    <w:rsid w:val="005172D7"/>
    <w:rsid w:val="00554043"/>
    <w:rsid w:val="005549A2"/>
    <w:rsid w:val="00561FB0"/>
    <w:rsid w:val="00582A86"/>
    <w:rsid w:val="005B375A"/>
    <w:rsid w:val="005B65E8"/>
    <w:rsid w:val="005C6044"/>
    <w:rsid w:val="005C7225"/>
    <w:rsid w:val="005E2BE4"/>
    <w:rsid w:val="005F1442"/>
    <w:rsid w:val="005F1B1F"/>
    <w:rsid w:val="005F1CC7"/>
    <w:rsid w:val="006032B1"/>
    <w:rsid w:val="00610117"/>
    <w:rsid w:val="00613616"/>
    <w:rsid w:val="006229AC"/>
    <w:rsid w:val="00681DEC"/>
    <w:rsid w:val="00682D19"/>
    <w:rsid w:val="006A6002"/>
    <w:rsid w:val="006A715D"/>
    <w:rsid w:val="006B1535"/>
    <w:rsid w:val="006B65DF"/>
    <w:rsid w:val="006C640E"/>
    <w:rsid w:val="006D66C5"/>
    <w:rsid w:val="006E7B4D"/>
    <w:rsid w:val="006F1399"/>
    <w:rsid w:val="00711BF2"/>
    <w:rsid w:val="00723ED8"/>
    <w:rsid w:val="007262D1"/>
    <w:rsid w:val="00760545"/>
    <w:rsid w:val="00762068"/>
    <w:rsid w:val="007762FA"/>
    <w:rsid w:val="00781480"/>
    <w:rsid w:val="007861EF"/>
    <w:rsid w:val="0078756A"/>
    <w:rsid w:val="007D2F83"/>
    <w:rsid w:val="007F13EE"/>
    <w:rsid w:val="008020C7"/>
    <w:rsid w:val="00803BFA"/>
    <w:rsid w:val="00812CC4"/>
    <w:rsid w:val="00815808"/>
    <w:rsid w:val="00841560"/>
    <w:rsid w:val="008440F0"/>
    <w:rsid w:val="00895700"/>
    <w:rsid w:val="008C2352"/>
    <w:rsid w:val="008D66B8"/>
    <w:rsid w:val="00900806"/>
    <w:rsid w:val="009011CE"/>
    <w:rsid w:val="009064E5"/>
    <w:rsid w:val="00911721"/>
    <w:rsid w:val="00915C40"/>
    <w:rsid w:val="00933304"/>
    <w:rsid w:val="00937BD0"/>
    <w:rsid w:val="0094415E"/>
    <w:rsid w:val="00990F19"/>
    <w:rsid w:val="009935A4"/>
    <w:rsid w:val="009A2109"/>
    <w:rsid w:val="009E3D5E"/>
    <w:rsid w:val="00A03485"/>
    <w:rsid w:val="00A24654"/>
    <w:rsid w:val="00A2469B"/>
    <w:rsid w:val="00A503D6"/>
    <w:rsid w:val="00A71FEA"/>
    <w:rsid w:val="00A85CBA"/>
    <w:rsid w:val="00A90B06"/>
    <w:rsid w:val="00AA367A"/>
    <w:rsid w:val="00AB31DE"/>
    <w:rsid w:val="00AC07A1"/>
    <w:rsid w:val="00AC1BE4"/>
    <w:rsid w:val="00AE6737"/>
    <w:rsid w:val="00B14C30"/>
    <w:rsid w:val="00B15F4E"/>
    <w:rsid w:val="00B54DDE"/>
    <w:rsid w:val="00B563CC"/>
    <w:rsid w:val="00B6100C"/>
    <w:rsid w:val="00BA3636"/>
    <w:rsid w:val="00BA58C8"/>
    <w:rsid w:val="00BC412E"/>
    <w:rsid w:val="00BD768B"/>
    <w:rsid w:val="00BE57DB"/>
    <w:rsid w:val="00C00668"/>
    <w:rsid w:val="00C079D6"/>
    <w:rsid w:val="00C1033C"/>
    <w:rsid w:val="00C66482"/>
    <w:rsid w:val="00C84800"/>
    <w:rsid w:val="00CB4E0B"/>
    <w:rsid w:val="00CB5870"/>
    <w:rsid w:val="00CC0DB5"/>
    <w:rsid w:val="00CC600D"/>
    <w:rsid w:val="00CC7EE0"/>
    <w:rsid w:val="00CE4FE1"/>
    <w:rsid w:val="00CF02E4"/>
    <w:rsid w:val="00D23666"/>
    <w:rsid w:val="00D3364A"/>
    <w:rsid w:val="00D34903"/>
    <w:rsid w:val="00D60DC0"/>
    <w:rsid w:val="00D77933"/>
    <w:rsid w:val="00D92536"/>
    <w:rsid w:val="00D94484"/>
    <w:rsid w:val="00DC6929"/>
    <w:rsid w:val="00DD6AB1"/>
    <w:rsid w:val="00DE7AE1"/>
    <w:rsid w:val="00E021C4"/>
    <w:rsid w:val="00E63C5F"/>
    <w:rsid w:val="00E6690F"/>
    <w:rsid w:val="00E86394"/>
    <w:rsid w:val="00E9506B"/>
    <w:rsid w:val="00EA2558"/>
    <w:rsid w:val="00EC509D"/>
    <w:rsid w:val="00EE64FA"/>
    <w:rsid w:val="00F01FE8"/>
    <w:rsid w:val="00F054E8"/>
    <w:rsid w:val="00F3256F"/>
    <w:rsid w:val="00F44310"/>
    <w:rsid w:val="00F6021C"/>
    <w:rsid w:val="00FD74C2"/>
    <w:rsid w:val="00FE6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FE1"/>
    <w:pPr>
      <w:spacing w:after="180"/>
    </w:pPr>
    <w:rPr>
      <w:rFonts w:ascii="Times New Roman" w:eastAsia="MS Mincho" w:hAnsi="Times New Roman"/>
      <w:lang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a"/>
    <w:link w:val="1Char"/>
    <w:qFormat/>
    <w:rsid w:val="00CE4FE1"/>
    <w:pPr>
      <w:keepNext/>
      <w:keepLines/>
      <w:numPr>
        <w:numId w:val="2"/>
      </w:numP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aliases w:val="Head2A,2,H2,h2,UNDERRUBRIK 1-2,DO NOT USE_h2,h21,Header 2,Header2,22,heading2,2nd level,H21,H22,H23,H24,H25,R2,E2,†berschrift 2,õberschrift 2"/>
    <w:basedOn w:val="1"/>
    <w:next w:val="a"/>
    <w:link w:val="2Char"/>
    <w:qFormat/>
    <w:rsid w:val="00CE4FE1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"/>
    <w:basedOn w:val="2"/>
    <w:next w:val="a"/>
    <w:link w:val="3Char"/>
    <w:qFormat/>
    <w:rsid w:val="00CE4FE1"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qFormat/>
    <w:rsid w:val="00CE4FE1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5,Heading5"/>
    <w:basedOn w:val="4"/>
    <w:next w:val="a"/>
    <w:link w:val="5Char"/>
    <w:qFormat/>
    <w:rsid w:val="00CE4FE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CE4FE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7">
    <w:name w:val="heading 7"/>
    <w:basedOn w:val="a"/>
    <w:next w:val="a"/>
    <w:link w:val="7Char"/>
    <w:qFormat/>
    <w:rsid w:val="00CE4FE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8">
    <w:name w:val="heading 8"/>
    <w:aliases w:val="Table Heading"/>
    <w:basedOn w:val="1"/>
    <w:next w:val="a"/>
    <w:link w:val="8Char"/>
    <w:qFormat/>
    <w:rsid w:val="00CE4FE1"/>
    <w:pPr>
      <w:numPr>
        <w:ilvl w:val="7"/>
        <w:numId w:val="1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rsid w:val="00CE4FE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CE4FE1"/>
    <w:rPr>
      <w:rFonts w:ascii="Arial" w:eastAsia="MS Mincho" w:hAnsi="Arial" w:cs="Times New Roman"/>
      <w:sz w:val="36"/>
      <w:szCs w:val="20"/>
      <w:lang w:val="en-GB"/>
    </w:rPr>
  </w:style>
  <w:style w:type="character" w:customStyle="1" w:styleId="2Char">
    <w:name w:val="标题 2 Char"/>
    <w:aliases w:val="Head2A Char,2 Char,H2 Char,h2 Char,UNDERRUBRIK 1-2 Char,DO NOT USE_h2 Char,h21 Char,Header 2 Char,Header2 Char,22 Char,heading2 Char,2nd level Char,H21 Char,H22 Char,H23 Char,H24 Char,H25 Char,R2 Char,E2 Char,†berschrift 2 Char"/>
    <w:link w:val="2"/>
    <w:rsid w:val="00CE4FE1"/>
    <w:rPr>
      <w:rFonts w:ascii="Arial" w:eastAsia="MS Mincho" w:hAnsi="Arial" w:cs="Times New Roman"/>
      <w:sz w:val="32"/>
      <w:szCs w:val="20"/>
      <w:lang w:val="en-GB"/>
    </w:rPr>
  </w:style>
  <w:style w:type="character" w:customStyle="1" w:styleId="3Char">
    <w:name w:val="标题 3 Char"/>
    <w:aliases w:val="Underrubrik2 Char,H3 Char,no break Char,Memo Heading 3 Char,h3 Char"/>
    <w:link w:val="3"/>
    <w:rsid w:val="00CE4FE1"/>
    <w:rPr>
      <w:rFonts w:ascii="Arial" w:eastAsia="MS Mincho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CE4FE1"/>
    <w:rPr>
      <w:rFonts w:ascii="Arial" w:eastAsia="MS Mincho" w:hAnsi="Arial" w:cs="Times New Roman"/>
      <w:sz w:val="24"/>
      <w:szCs w:val="20"/>
      <w:lang w:val="en-GB"/>
    </w:rPr>
  </w:style>
  <w:style w:type="character" w:customStyle="1" w:styleId="5Char">
    <w:name w:val="标题 5 Char"/>
    <w:aliases w:val="H5 Char,h5 Char,Heading5 Char"/>
    <w:link w:val="5"/>
    <w:rsid w:val="00CE4FE1"/>
    <w:rPr>
      <w:rFonts w:ascii="Arial" w:eastAsia="MS Mincho" w:hAnsi="Arial" w:cs="Times New Roman"/>
      <w:szCs w:val="20"/>
      <w:lang w:val="en-GB"/>
    </w:rPr>
  </w:style>
  <w:style w:type="character" w:customStyle="1" w:styleId="6Char">
    <w:name w:val="标题 6 Char"/>
    <w:link w:val="6"/>
    <w:rsid w:val="00CE4FE1"/>
    <w:rPr>
      <w:rFonts w:ascii="Arial" w:eastAsia="MS Mincho" w:hAnsi="Arial" w:cs="Times New Roman"/>
      <w:sz w:val="20"/>
      <w:szCs w:val="20"/>
      <w:lang w:val="en-GB"/>
    </w:rPr>
  </w:style>
  <w:style w:type="character" w:customStyle="1" w:styleId="7Char">
    <w:name w:val="标题 7 Char"/>
    <w:link w:val="7"/>
    <w:rsid w:val="00CE4FE1"/>
    <w:rPr>
      <w:rFonts w:ascii="Arial" w:eastAsia="MS Mincho" w:hAnsi="Arial" w:cs="Times New Roman"/>
      <w:sz w:val="20"/>
      <w:szCs w:val="20"/>
      <w:lang w:val="en-GB"/>
    </w:rPr>
  </w:style>
  <w:style w:type="character" w:customStyle="1" w:styleId="8Char">
    <w:name w:val="标题 8 Char"/>
    <w:aliases w:val="Table Heading Char"/>
    <w:link w:val="8"/>
    <w:rsid w:val="00CE4FE1"/>
    <w:rPr>
      <w:rFonts w:ascii="Arial" w:eastAsia="MS Mincho" w:hAnsi="Arial" w:cs="Times New Roman"/>
      <w:sz w:val="36"/>
      <w:szCs w:val="20"/>
      <w:lang w:val="en-GB"/>
    </w:rPr>
  </w:style>
  <w:style w:type="character" w:customStyle="1" w:styleId="9Char">
    <w:name w:val="标题 9 Char"/>
    <w:aliases w:val="Figure Heading Char,FH Char"/>
    <w:link w:val="9"/>
    <w:rsid w:val="00CE4FE1"/>
    <w:rPr>
      <w:rFonts w:ascii="Arial" w:eastAsia="MS Mincho" w:hAnsi="Arial" w:cs="Times New Roman"/>
      <w:sz w:val="36"/>
      <w:szCs w:val="20"/>
      <w:lang w:val="en-GB"/>
    </w:rPr>
  </w:style>
  <w:style w:type="paragraph" w:customStyle="1" w:styleId="EQ">
    <w:name w:val="EQ"/>
    <w:basedOn w:val="a"/>
    <w:next w:val="a"/>
    <w:rsid w:val="00CE4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a3"/>
    <w:link w:val="B1Char1"/>
    <w:qFormat/>
    <w:rsid w:val="00CE4FE1"/>
    <w:pPr>
      <w:ind w:left="568" w:hanging="284"/>
      <w:contextualSpacing w:val="0"/>
    </w:pPr>
    <w:rPr>
      <w:lang/>
    </w:rPr>
  </w:style>
  <w:style w:type="character" w:customStyle="1" w:styleId="B1Char1">
    <w:name w:val="B1 Char1"/>
    <w:link w:val="B1"/>
    <w:qFormat/>
    <w:rsid w:val="00CE4FE1"/>
    <w:rPr>
      <w:rFonts w:ascii="Times New Roman" w:eastAsia="MS Mincho" w:hAnsi="Times New Roman" w:cs="Times New Roman"/>
      <w:sz w:val="20"/>
      <w:szCs w:val="20"/>
      <w:lang/>
    </w:rPr>
  </w:style>
  <w:style w:type="paragraph" w:customStyle="1" w:styleId="CRCoverPage">
    <w:name w:val="CR Cover Page"/>
    <w:rsid w:val="00CE4FE1"/>
    <w:pPr>
      <w:spacing w:after="120"/>
    </w:pPr>
    <w:rPr>
      <w:rFonts w:ascii="Arial" w:eastAsia="Malgun Gothic" w:hAnsi="Arial"/>
      <w:lang w:val="en-GB" w:eastAsia="en-US"/>
    </w:rPr>
  </w:style>
  <w:style w:type="paragraph" w:styleId="a3">
    <w:name w:val="List"/>
    <w:basedOn w:val="a"/>
    <w:uiPriority w:val="99"/>
    <w:semiHidden/>
    <w:unhideWhenUsed/>
    <w:rsid w:val="00CE4FE1"/>
    <w:pPr>
      <w:ind w:left="360" w:hanging="360"/>
      <w:contextualSpacing/>
    </w:pPr>
  </w:style>
  <w:style w:type="paragraph" w:styleId="a4">
    <w:name w:val="List Paragraph"/>
    <w:aliases w:val="- Bullets,목록 단락,リスト段落,?? ??,?????,????,Lista1,列出段落1,中等深浅网格 1 - 着色 21,列表段落"/>
    <w:basedOn w:val="a"/>
    <w:link w:val="Char"/>
    <w:uiPriority w:val="34"/>
    <w:qFormat/>
    <w:rsid w:val="006D66C5"/>
    <w:pPr>
      <w:ind w:left="720"/>
      <w:contextualSpacing/>
    </w:pPr>
  </w:style>
  <w:style w:type="paragraph" w:customStyle="1" w:styleId="TAH">
    <w:name w:val="TAH"/>
    <w:basedOn w:val="TAC"/>
    <w:link w:val="TAHCar"/>
    <w:rsid w:val="00B6100C"/>
    <w:rPr>
      <w:b/>
    </w:rPr>
  </w:style>
  <w:style w:type="paragraph" w:customStyle="1" w:styleId="TAC">
    <w:name w:val="TAC"/>
    <w:basedOn w:val="a"/>
    <w:link w:val="TACChar"/>
    <w:rsid w:val="00B6100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FP">
    <w:name w:val="FP"/>
    <w:basedOn w:val="a"/>
    <w:rsid w:val="00B6100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val="en-GB" w:eastAsia="en-GB"/>
    </w:rPr>
  </w:style>
  <w:style w:type="paragraph" w:customStyle="1" w:styleId="TH">
    <w:name w:val="TH"/>
    <w:basedOn w:val="a"/>
    <w:link w:val="THChar"/>
    <w:rsid w:val="00B610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B6100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B6100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B6100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5">
    <w:name w:val="Body Text"/>
    <w:basedOn w:val="a"/>
    <w:link w:val="Char0"/>
    <w:uiPriority w:val="99"/>
    <w:semiHidden/>
    <w:unhideWhenUsed/>
    <w:rsid w:val="00CC600D"/>
    <w:pPr>
      <w:spacing w:after="120"/>
      <w:jc w:val="both"/>
    </w:pPr>
    <w:rPr>
      <w:rFonts w:ascii="Times" w:eastAsia="Batang" w:hAnsi="Times"/>
      <w:szCs w:val="24"/>
      <w:lang w:val="en-GB"/>
    </w:rPr>
  </w:style>
  <w:style w:type="character" w:customStyle="1" w:styleId="Char0">
    <w:name w:val="正文文本 Char"/>
    <w:link w:val="a5"/>
    <w:uiPriority w:val="99"/>
    <w:semiHidden/>
    <w:rsid w:val="00CC600D"/>
    <w:rPr>
      <w:rFonts w:ascii="Times" w:eastAsia="Batang" w:hAnsi="Times" w:cs="Times New Roman"/>
      <w:sz w:val="20"/>
      <w:szCs w:val="24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5136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51362B"/>
    <w:rPr>
      <w:rFonts w:ascii="Segoe UI" w:eastAsia="MS Mincho" w:hAnsi="Segoe UI" w:cs="Segoe UI"/>
      <w:sz w:val="18"/>
      <w:szCs w:val="18"/>
    </w:rPr>
  </w:style>
  <w:style w:type="character" w:styleId="a7">
    <w:name w:val="annotation reference"/>
    <w:uiPriority w:val="99"/>
    <w:semiHidden/>
    <w:unhideWhenUsed/>
    <w:rsid w:val="002F1590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2F1590"/>
  </w:style>
  <w:style w:type="character" w:customStyle="1" w:styleId="Char2">
    <w:name w:val="批注文字 Char"/>
    <w:link w:val="a8"/>
    <w:uiPriority w:val="99"/>
    <w:semiHidden/>
    <w:rsid w:val="002F1590"/>
    <w:rPr>
      <w:rFonts w:ascii="Times New Roman" w:eastAsia="MS Mincho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F1590"/>
    <w:rPr>
      <w:b/>
      <w:bCs/>
    </w:rPr>
  </w:style>
  <w:style w:type="character" w:customStyle="1" w:styleId="Char3">
    <w:name w:val="批注主题 Char"/>
    <w:link w:val="a9"/>
    <w:uiPriority w:val="99"/>
    <w:semiHidden/>
    <w:rsid w:val="002F1590"/>
    <w:rPr>
      <w:rFonts w:ascii="Times New Roman" w:eastAsia="MS Mincho" w:hAnsi="Times New Roman" w:cs="Times New Roman"/>
      <w:b/>
      <w:bCs/>
      <w:sz w:val="20"/>
      <w:szCs w:val="20"/>
    </w:rPr>
  </w:style>
  <w:style w:type="paragraph" w:customStyle="1" w:styleId="Reference">
    <w:name w:val="Reference"/>
    <w:basedOn w:val="a5"/>
    <w:rsid w:val="005B375A"/>
    <w:pPr>
      <w:numPr>
        <w:numId w:val="7"/>
      </w:numPr>
      <w:spacing w:line="259" w:lineRule="auto"/>
    </w:pPr>
    <w:rPr>
      <w:rFonts w:ascii="Arial" w:eastAsia="Calibri" w:hAnsi="Arial"/>
      <w:sz w:val="22"/>
      <w:szCs w:val="22"/>
      <w:lang w:val="en-US" w:eastAsia="zh-CN"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rsid w:val="00BA3636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a"/>
    <w:rsid w:val="00BA3636"/>
    <w:rPr>
      <w:rFonts w:ascii="Arial" w:hAnsi="Arial"/>
      <w:b/>
      <w:noProof/>
      <w:sz w:val="18"/>
      <w:lang w:val="en-GB"/>
    </w:rPr>
  </w:style>
  <w:style w:type="paragraph" w:styleId="ab">
    <w:name w:val="footer"/>
    <w:aliases w:val="footer odd,footer,fo,pie de página"/>
    <w:basedOn w:val="aa"/>
    <w:link w:val="Char5"/>
    <w:uiPriority w:val="99"/>
    <w:rsid w:val="00BA3636"/>
    <w:pPr>
      <w:jc w:val="center"/>
    </w:pPr>
    <w:rPr>
      <w:i/>
      <w:lang/>
    </w:rPr>
  </w:style>
  <w:style w:type="character" w:customStyle="1" w:styleId="Char5">
    <w:name w:val="页脚 Char"/>
    <w:aliases w:val="footer odd Char,footer Char,fo Char,pie de página Char"/>
    <w:link w:val="ab"/>
    <w:uiPriority w:val="99"/>
    <w:rsid w:val="00BA3636"/>
    <w:rPr>
      <w:rFonts w:ascii="Arial" w:hAnsi="Arial"/>
      <w:b/>
      <w:i/>
      <w:noProof/>
      <w:sz w:val="18"/>
      <w:lang w:val="en-GB"/>
    </w:rPr>
  </w:style>
  <w:style w:type="table" w:styleId="ac">
    <w:name w:val="Table Grid"/>
    <w:basedOn w:val="a1"/>
    <w:uiPriority w:val="39"/>
    <w:rsid w:val="006B65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"/>
    <w:link w:val="a4"/>
    <w:uiPriority w:val="34"/>
    <w:qFormat/>
    <w:locked/>
    <w:rsid w:val="00BD768B"/>
    <w:rPr>
      <w:rFonts w:ascii="Times New Roman" w:eastAsia="MS Mincho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8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ittampalli\AppData\Local\Temp\1\Temp1_R1-1900738.zip\Minimum%20set%20of%20KPI%20requirements%20for%20ProSe%20D2D%20communications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6FF61E-B792-4235-99F0-D63996437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Minimum set of KPI requirements for ProSe D2D communications.dot</Template>
  <TotalTime>58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Fang-Chen Cheng</dc:creator>
  <cp:keywords>UE power saving</cp:keywords>
  <cp:lastModifiedBy>Fang-Chen cheng</cp:lastModifiedBy>
  <cp:revision>3</cp:revision>
  <cp:lastPrinted>2019-01-10T17:05:00Z</cp:lastPrinted>
  <dcterms:created xsi:type="dcterms:W3CDTF">2019-04-02T01:09:00Z</dcterms:created>
  <dcterms:modified xsi:type="dcterms:W3CDTF">2019-04-02T02:05:00Z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1987f95a-d5c0-4aad-b7ee-0a6988ff597f</vt:lpwstr>
  </property>
  <property fmtid="{D5CDD505-2E9C-101B-9397-08002B2CF9AE}" pid="3" name="CTP_TimeStamp">
    <vt:lpwstr>2018-11-02 08:20:19Z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